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2FD1C3A3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21594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87294D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21594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002582" w:rsidRPr="0021594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87294D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00</w:t>
            </w:r>
            <w:r w:rsidR="002C2C66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2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102B5AC8" w:rsidR="00FA5759" w:rsidRDefault="00FA5759" w:rsidP="00002582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21594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Adquisición De</w:t>
            </w:r>
            <w:r w:rsidR="00002582" w:rsidRPr="00215940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</w:t>
            </w:r>
            <w:r w:rsidR="0087294D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Colchones para Cama Hospitalaria</w:t>
            </w:r>
          </w:p>
          <w:p w14:paraId="0642B706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443311">
      <w:pPr>
        <w:pStyle w:val="Ttulo3"/>
        <w:rPr>
          <w:rStyle w:val="Style6"/>
          <w:b/>
          <w:bCs/>
        </w:rPr>
      </w:pPr>
      <w:r w:rsidRPr="000E232B">
        <w:rPr>
          <w:rStyle w:val="Style6"/>
          <w:b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745C07C4" w14:textId="1264EDC3" w:rsidR="00FA5759" w:rsidRDefault="00D201BD" w:rsidP="00002582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nfasis"/>
          <w:rFonts w:cstheme="minorHAnsi"/>
          <w:i w:val="0"/>
          <w:sz w:val="24"/>
          <w:szCs w:val="24"/>
        </w:rPr>
        <w:t>C</w:t>
      </w:r>
      <w:r w:rsidR="00FA5759">
        <w:rPr>
          <w:rStyle w:val="nfasis"/>
          <w:rFonts w:cstheme="minorHAnsi"/>
          <w:i w:val="0"/>
          <w:sz w:val="24"/>
          <w:szCs w:val="24"/>
        </w:rPr>
        <w:t>OMPRA MENOR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FA5759" w:rsidRPr="00215940">
        <w:rPr>
          <w:rStyle w:val="nf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201A7B">
        <w:rPr>
          <w:rStyle w:val="nfasis"/>
          <w:rFonts w:cstheme="minorHAnsi"/>
          <w:b/>
          <w:bCs/>
          <w:i w:val="0"/>
          <w:sz w:val="24"/>
          <w:szCs w:val="24"/>
        </w:rPr>
        <w:t>d</w:t>
      </w:r>
      <w:r w:rsidR="00FA5759" w:rsidRPr="00215940">
        <w:rPr>
          <w:rStyle w:val="nfasis"/>
          <w:rFonts w:cstheme="minorHAnsi"/>
          <w:b/>
          <w:bCs/>
          <w:i w:val="0"/>
          <w:sz w:val="24"/>
          <w:szCs w:val="24"/>
        </w:rPr>
        <w:t xml:space="preserve">e </w:t>
      </w:r>
      <w:r w:rsidR="0087294D">
        <w:rPr>
          <w:rStyle w:val="nfasis"/>
          <w:rFonts w:cstheme="minorHAnsi"/>
          <w:b/>
          <w:bCs/>
          <w:i w:val="0"/>
          <w:sz w:val="24"/>
          <w:szCs w:val="24"/>
        </w:rPr>
        <w:t>Colchones para Cama Hospitalaria.</w:t>
      </w:r>
    </w:p>
    <w:p w14:paraId="45020F48" w14:textId="5184C14B" w:rsidR="0087294D" w:rsidRDefault="0087294D" w:rsidP="00002582">
      <w:pPr>
        <w:autoSpaceDE w:val="0"/>
        <w:autoSpaceDN w:val="0"/>
        <w:spacing w:line="240" w:lineRule="auto"/>
        <w:jc w:val="both"/>
        <w:rPr>
          <w:rStyle w:val="nfasis"/>
          <w:rFonts w:cstheme="minorHAnsi"/>
          <w:b/>
          <w:bCs/>
          <w:i w:val="0"/>
          <w:sz w:val="24"/>
          <w:szCs w:val="24"/>
        </w:rPr>
      </w:pPr>
      <w:r>
        <w:rPr>
          <w:rStyle w:val="nfasis"/>
          <w:rFonts w:cstheme="minorHAnsi"/>
          <w:b/>
          <w:bCs/>
          <w:i w:val="0"/>
          <w:sz w:val="24"/>
          <w:szCs w:val="24"/>
        </w:rPr>
        <w:t>Características</w:t>
      </w:r>
    </w:p>
    <w:p w14:paraId="67790AC4" w14:textId="4736370D" w:rsidR="0087294D" w:rsidRDefault="00202E9E" w:rsidP="0087294D">
      <w:pPr>
        <w:pStyle w:val="Prrafodelista"/>
        <w:numPr>
          <w:ilvl w:val="0"/>
          <w:numId w:val="44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>C</w:t>
      </w:r>
      <w:r w:rsidR="0087294D">
        <w:rPr>
          <w:rStyle w:val="nfasis"/>
          <w:rFonts w:cstheme="minorHAnsi"/>
          <w:i w:val="0"/>
          <w:sz w:val="24"/>
          <w:szCs w:val="24"/>
        </w:rPr>
        <w:t>olchón de espuma horizontal de corte cruzado que brinde comodidad, apoyo y redistribución de la presión durante tratamientos.</w:t>
      </w:r>
    </w:p>
    <w:p w14:paraId="76FC3058" w14:textId="395F8BC3" w:rsidR="0087294D" w:rsidRDefault="0087294D" w:rsidP="0087294D">
      <w:pPr>
        <w:pStyle w:val="Prrafodelista"/>
        <w:numPr>
          <w:ilvl w:val="0"/>
          <w:numId w:val="44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>Sin látex de alta calidad.</w:t>
      </w:r>
    </w:p>
    <w:p w14:paraId="6EE1C9F8" w14:textId="256FF965" w:rsidR="0087294D" w:rsidRDefault="00202E9E" w:rsidP="0087294D">
      <w:pPr>
        <w:pStyle w:val="Prrafodelista"/>
        <w:numPr>
          <w:ilvl w:val="0"/>
          <w:numId w:val="44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>Que p</w:t>
      </w:r>
      <w:r w:rsidR="0087294D">
        <w:rPr>
          <w:rStyle w:val="nfasis"/>
          <w:rFonts w:cstheme="minorHAnsi"/>
          <w:i w:val="0"/>
          <w:sz w:val="24"/>
          <w:szCs w:val="24"/>
        </w:rPr>
        <w:t>roporcion</w:t>
      </w:r>
      <w:r>
        <w:rPr>
          <w:rStyle w:val="nfasis"/>
          <w:rFonts w:cstheme="minorHAnsi"/>
          <w:i w:val="0"/>
          <w:sz w:val="24"/>
          <w:szCs w:val="24"/>
        </w:rPr>
        <w:t>e</w:t>
      </w:r>
      <w:r w:rsidR="0087294D">
        <w:rPr>
          <w:rStyle w:val="nfasis"/>
          <w:rFonts w:cstheme="minorHAnsi"/>
          <w:i w:val="0"/>
          <w:sz w:val="24"/>
          <w:szCs w:val="24"/>
        </w:rPr>
        <w:t xml:space="preserve"> redistribución de la presión y reducción de cizallamiento/fricción.</w:t>
      </w:r>
    </w:p>
    <w:p w14:paraId="57FEEFF7" w14:textId="5761D9D2" w:rsidR="0087294D" w:rsidRDefault="0087294D" w:rsidP="0087294D">
      <w:pPr>
        <w:pStyle w:val="Prrafodelista"/>
        <w:numPr>
          <w:ilvl w:val="0"/>
          <w:numId w:val="44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>Zonas de presión.</w:t>
      </w:r>
    </w:p>
    <w:p w14:paraId="5FEE3E34" w14:textId="58338C2A" w:rsidR="0087294D" w:rsidRDefault="0087294D" w:rsidP="0087294D">
      <w:pPr>
        <w:pStyle w:val="Prrafodelista"/>
        <w:numPr>
          <w:ilvl w:val="0"/>
          <w:numId w:val="44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>Que posea mejor cumplimiento y durabilidad que los colchones con suspensión interna.</w:t>
      </w:r>
    </w:p>
    <w:p w14:paraId="4C950930" w14:textId="1F76E961" w:rsidR="0087294D" w:rsidRDefault="0087294D" w:rsidP="0087294D">
      <w:pPr>
        <w:pStyle w:val="Prrafodelista"/>
        <w:numPr>
          <w:ilvl w:val="0"/>
          <w:numId w:val="44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>Permite una mayor satisfacción del paciente.</w:t>
      </w:r>
    </w:p>
    <w:p w14:paraId="2FE3F20D" w14:textId="74FB5E5C" w:rsidR="0087294D" w:rsidRDefault="0087294D" w:rsidP="0087294D">
      <w:pPr>
        <w:pStyle w:val="Prrafodelista"/>
        <w:numPr>
          <w:ilvl w:val="0"/>
          <w:numId w:val="44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>Base antideslizante para mantener el colchón en su lugar de forma segura.</w:t>
      </w:r>
    </w:p>
    <w:p w14:paraId="6A5FF58B" w14:textId="236DC9ED" w:rsidR="0087294D" w:rsidRDefault="0087294D" w:rsidP="0087294D">
      <w:pPr>
        <w:pStyle w:val="Prrafodelista"/>
        <w:numPr>
          <w:ilvl w:val="0"/>
          <w:numId w:val="44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>Cubierta de nylon extraíble resistente a los fluidos y permeable al vapor.</w:t>
      </w:r>
    </w:p>
    <w:p w14:paraId="45E84EF8" w14:textId="725137E1" w:rsidR="0087294D" w:rsidRDefault="0087294D" w:rsidP="0087294D">
      <w:pPr>
        <w:pStyle w:val="Prrafodelista"/>
        <w:numPr>
          <w:ilvl w:val="0"/>
          <w:numId w:val="44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>Cumpla con los estándares de inflamabilidad.</w:t>
      </w:r>
    </w:p>
    <w:p w14:paraId="51ED53FC" w14:textId="7488A414" w:rsidR="0087294D" w:rsidRDefault="0087294D" w:rsidP="0087294D">
      <w:pPr>
        <w:pStyle w:val="Prrafodelista"/>
        <w:numPr>
          <w:ilvl w:val="0"/>
          <w:numId w:val="44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>Que sea resistente a las manchas, de fácil limpieza y desinfección.</w:t>
      </w:r>
    </w:p>
    <w:p w14:paraId="390B762C" w14:textId="70DDF24F" w:rsidR="0087294D" w:rsidRDefault="00202E9E" w:rsidP="0087294D">
      <w:pPr>
        <w:pStyle w:val="Prrafodelista"/>
        <w:numPr>
          <w:ilvl w:val="0"/>
          <w:numId w:val="44"/>
        </w:num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>H</w:t>
      </w:r>
      <w:r w:rsidR="0087294D">
        <w:rPr>
          <w:rStyle w:val="nfasis"/>
          <w:rFonts w:cstheme="minorHAnsi"/>
          <w:i w:val="0"/>
          <w:sz w:val="24"/>
          <w:szCs w:val="24"/>
        </w:rPr>
        <w:t>ipoalergénico para que a los pacientes no les cause reacciones toxicas ni irritación.</w:t>
      </w:r>
    </w:p>
    <w:p w14:paraId="2236FED3" w14:textId="669090E3" w:rsidR="00FA5759" w:rsidRPr="00B64F14" w:rsidRDefault="00202E9E" w:rsidP="00B64F14">
      <w:pPr>
        <w:pStyle w:val="Prrafodelista"/>
        <w:numPr>
          <w:ilvl w:val="0"/>
          <w:numId w:val="44"/>
        </w:numPr>
        <w:autoSpaceDE w:val="0"/>
        <w:autoSpaceDN w:val="0"/>
        <w:spacing w:line="240" w:lineRule="auto"/>
        <w:jc w:val="both"/>
        <w:rPr>
          <w:rFonts w:cstheme="minorHAnsi"/>
          <w:iCs/>
          <w:sz w:val="24"/>
          <w:szCs w:val="24"/>
        </w:rPr>
      </w:pPr>
      <w:r>
        <w:rPr>
          <w:rStyle w:val="nfasis"/>
          <w:rFonts w:cstheme="minorHAnsi"/>
          <w:i w:val="0"/>
          <w:sz w:val="24"/>
          <w:szCs w:val="24"/>
        </w:rPr>
        <w:t>Que permita la inmersión del cuerpo en la superficie de apoyo y recupere su dimensión original una vez el cuerpo sea removido.</w:t>
      </w: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443311">
      <w:pPr>
        <w:pStyle w:val="Ttulo3"/>
        <w:rPr>
          <w:rStyle w:val="Style6"/>
          <w:b/>
          <w:bCs/>
        </w:rPr>
      </w:pPr>
      <w:r w:rsidRPr="000E232B">
        <w:rPr>
          <w:rStyle w:val="Style6"/>
          <w:b/>
        </w:rPr>
        <w:t>Presentación</w:t>
      </w:r>
      <w:r w:rsidR="00007230" w:rsidRPr="000E232B">
        <w:rPr>
          <w:rStyle w:val="Style6"/>
          <w:b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73306180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F403F6">
        <w:rPr>
          <w:rFonts w:cstheme="minorHAnsi"/>
          <w:bCs/>
          <w:sz w:val="24"/>
          <w:szCs w:val="24"/>
          <w:lang w:val="es-ES"/>
        </w:rPr>
        <w:t>CECANOT-DAF-CM-2020-</w:t>
      </w:r>
      <w:r w:rsidR="00443311">
        <w:rPr>
          <w:rFonts w:cstheme="minorHAnsi"/>
          <w:bCs/>
          <w:sz w:val="24"/>
          <w:szCs w:val="24"/>
          <w:lang w:val="es-ES"/>
        </w:rPr>
        <w:t>0002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333A9150" w14:textId="62F180D1" w:rsidR="00B02E3C" w:rsidRPr="00443311" w:rsidRDefault="000E232B" w:rsidP="00443311">
      <w:pPr>
        <w:pStyle w:val="Ttulo3"/>
        <w:rPr>
          <w:rStyle w:val="Style6"/>
          <w:b/>
          <w:bCs/>
          <w:sz w:val="28"/>
        </w:rPr>
      </w:pPr>
      <w:r w:rsidRPr="00443311">
        <w:rPr>
          <w:rStyle w:val="Style6"/>
          <w:b/>
          <w:sz w:val="28"/>
        </w:rPr>
        <w:lastRenderedPageBreak/>
        <w:t>Entrega de muestra</w:t>
      </w:r>
    </w:p>
    <w:p w14:paraId="4196A8F9" w14:textId="4F9AEDFB" w:rsidR="00443311" w:rsidRDefault="00443311" w:rsidP="00443311">
      <w:pPr>
        <w:pStyle w:val="Prrafodelista"/>
        <w:numPr>
          <w:ilvl w:val="0"/>
          <w:numId w:val="45"/>
        </w:numPr>
        <w:rPr>
          <w:lang w:val="es-ES" w:eastAsia="es-ES"/>
        </w:rPr>
      </w:pPr>
      <w:r>
        <w:rPr>
          <w:lang w:val="es-ES" w:eastAsia="es-ES"/>
        </w:rPr>
        <w:t xml:space="preserve">PARA ESTE PROCESO NO ES NECESARIO MUESTRAS, PERO SI IMÁGENES </w:t>
      </w:r>
    </w:p>
    <w:p w14:paraId="05A89D97" w14:textId="0C4FBDBB" w:rsidR="00AF2882" w:rsidRPr="00443311" w:rsidRDefault="00AF2882" w:rsidP="00AF2882">
      <w:pPr>
        <w:pStyle w:val="Prrafodelista"/>
        <w:rPr>
          <w:lang w:val="es-ES" w:eastAsia="es-ES"/>
        </w:rPr>
      </w:pPr>
      <w:r>
        <w:rPr>
          <w:lang w:val="es-ES" w:eastAsia="es-ES"/>
        </w:rPr>
        <w:t>DIMENCIONES Y CARACTERISTICAS DEL MISMOS.</w:t>
      </w:r>
    </w:p>
    <w:p w14:paraId="2E15DC85" w14:textId="77777777" w:rsidR="00764415" w:rsidRPr="001001F1" w:rsidRDefault="00764415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3D502BE8" w14:textId="77777777" w:rsidR="00B02E3C" w:rsidRPr="000E232B" w:rsidRDefault="00B02E3C" w:rsidP="00443311">
      <w:pPr>
        <w:pStyle w:val="Ttulo3"/>
        <w:rPr>
          <w:rStyle w:val="Style6"/>
          <w:b/>
          <w:bCs/>
        </w:rPr>
      </w:pPr>
      <w:r w:rsidRPr="000E232B">
        <w:rPr>
          <w:rStyle w:val="Style6"/>
          <w:b/>
        </w:rPr>
        <w:t xml:space="preserve">Datos de la </w:t>
      </w:r>
      <w:r w:rsidR="000E232B" w:rsidRPr="000E232B">
        <w:rPr>
          <w:rStyle w:val="Style6"/>
          <w:b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2EC21FF8" w14:textId="77777777" w:rsidR="00B02E3C" w:rsidRPr="000E232B" w:rsidRDefault="00B02E3C" w:rsidP="00443311">
      <w:pPr>
        <w:pStyle w:val="Ttulo3"/>
        <w:rPr>
          <w:rStyle w:val="Style6"/>
          <w:bCs/>
        </w:rPr>
      </w:pPr>
      <w:r w:rsidRPr="000E232B">
        <w:rPr>
          <w:rStyle w:val="Style6"/>
          <w:b/>
        </w:rPr>
        <w:t xml:space="preserve">Forma de Pago </w:t>
      </w:r>
    </w:p>
    <w:p w14:paraId="0CF0A07B" w14:textId="535BF04B" w:rsidR="00764415" w:rsidRDefault="00176186" w:rsidP="00B64F14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B64F14">
        <w:rPr>
          <w:rFonts w:cstheme="minorHAnsi"/>
          <w:sz w:val="24"/>
          <w:szCs w:val="24"/>
          <w:lang w:val="es-ES" w:eastAsia="es-ES"/>
        </w:rPr>
        <w:t>60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6493C18" w14:textId="77777777" w:rsidR="00B02E3C" w:rsidRPr="000E232B" w:rsidRDefault="00B02E3C" w:rsidP="00443311">
      <w:pPr>
        <w:pStyle w:val="Ttulo3"/>
        <w:rPr>
          <w:rStyle w:val="Style6"/>
          <w:b/>
          <w:bCs/>
        </w:rPr>
      </w:pPr>
      <w:r w:rsidRPr="000E232B">
        <w:rPr>
          <w:rStyle w:val="Style6"/>
          <w:b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19F12DFB" w14:textId="77777777" w:rsidR="00361598" w:rsidRPr="000E232B" w:rsidRDefault="00176186" w:rsidP="00443311">
      <w:pPr>
        <w:pStyle w:val="Ttulo3"/>
        <w:rPr>
          <w:rStyle w:val="Style6"/>
          <w:b/>
          <w:bCs/>
        </w:rPr>
      </w:pPr>
      <w:r w:rsidRPr="000E232B">
        <w:rPr>
          <w:rStyle w:val="Style6"/>
          <w:b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687801BC" w14:textId="77777777" w:rsidR="001001F1" w:rsidRPr="000E232B" w:rsidRDefault="006D19C1" w:rsidP="00443311">
      <w:pPr>
        <w:pStyle w:val="Ttulo3"/>
        <w:rPr>
          <w:rStyle w:val="Style6"/>
          <w:b/>
          <w:bCs/>
        </w:rPr>
      </w:pPr>
      <w:r w:rsidRPr="000E232B">
        <w:rPr>
          <w:rStyle w:val="Style6"/>
          <w:b/>
        </w:rPr>
        <w:t>Capacidad para ofertar.</w:t>
      </w:r>
    </w:p>
    <w:p w14:paraId="7E23482F" w14:textId="580756A9" w:rsidR="00764415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6A2E5D29" w:rsidR="00361598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8F0DF" w14:textId="44FD61F8" w:rsidR="00AF2882" w:rsidRDefault="00AF2882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5A00EFD5" w14:textId="77777777" w:rsidR="00361598" w:rsidRPr="000E232B" w:rsidRDefault="00A65ED6" w:rsidP="00443311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lastRenderedPageBreak/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380BEF4D" w:rsidR="00A65ED6" w:rsidRPr="008344F6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E232B">
        <w:rPr>
          <w:b/>
          <w:bCs/>
        </w:rPr>
        <w:t>Dirección</w:t>
      </w:r>
      <w:bookmarkEnd w:id="0"/>
      <w:bookmarkEnd w:id="1"/>
      <w:bookmarkEnd w:id="2"/>
      <w:r w:rsidR="00176186" w:rsidRPr="000E232B">
        <w:rPr>
          <w:b/>
          <w:bCs/>
        </w:rPr>
        <w:t xml:space="preserve"> de correo electrónico</w:t>
      </w:r>
      <w:r w:rsidR="00176186" w:rsidRPr="008344F6">
        <w:rPr>
          <w:b/>
          <w:bCs/>
        </w:rPr>
        <w:t xml:space="preserve">: </w:t>
      </w:r>
      <w:hyperlink r:id="rId9" w:history="1">
        <w:r w:rsidR="00B64F14" w:rsidRPr="0040727E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</w:p>
    <w:p w14:paraId="5E00DF32" w14:textId="2C947187" w:rsidR="00764415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3FB87573" w14:textId="77777777" w:rsidR="00361598" w:rsidRPr="008344F6" w:rsidRDefault="00361598" w:rsidP="00443311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8344F6">
        <w:rPr>
          <w:rStyle w:val="Style6"/>
          <w:b/>
        </w:rPr>
        <w:t>C</w:t>
      </w:r>
      <w:r w:rsidR="000E232B" w:rsidRPr="008344F6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2F917A08" w:rsidR="000E232B" w:rsidRDefault="00C349C2" w:rsidP="00764415">
      <w:pPr>
        <w:spacing w:line="240" w:lineRule="auto"/>
        <w:jc w:val="center"/>
        <w:rPr>
          <w:lang w:val="es-ES" w:eastAsia="es-ES"/>
        </w:rPr>
      </w:pPr>
      <w:r w:rsidRPr="00C349C2">
        <w:drawing>
          <wp:inline distT="0" distB="0" distL="0" distR="0" wp14:anchorId="7B035FCA" wp14:editId="147FFB10">
            <wp:extent cx="5943600" cy="37147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443311">
      <w:pPr>
        <w:pStyle w:val="Ttulo3"/>
        <w:rPr>
          <w:rStyle w:val="Style6"/>
          <w:b/>
          <w:bCs/>
        </w:rPr>
      </w:pPr>
      <w:bookmarkStart w:id="6" w:name="_Toc271530532"/>
      <w:bookmarkStart w:id="7" w:name="_Toc410128616"/>
      <w:r w:rsidRPr="000E232B">
        <w:rPr>
          <w:rStyle w:val="Style6"/>
          <w:b/>
        </w:rPr>
        <w:lastRenderedPageBreak/>
        <w:t xml:space="preserve">Criterios de </w:t>
      </w:r>
      <w:bookmarkEnd w:id="6"/>
      <w:r w:rsidRPr="000E232B">
        <w:rPr>
          <w:rStyle w:val="Style6"/>
          <w:b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0CCF5900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</w:t>
      </w:r>
      <w:r w:rsidR="00C349C2" w:rsidRPr="00C349C2">
        <w:rPr>
          <w:noProof/>
        </w:rPr>
        <w:t xml:space="preserve"> </w:t>
      </w:r>
      <w:r w:rsidR="00C349C2" w:rsidRPr="00184F55">
        <w:rPr>
          <w:rFonts w:eastAsia="Calibri" w:cstheme="minorHAnsi"/>
          <w:sz w:val="24"/>
          <w:szCs w:val="24"/>
        </w:rPr>
        <w:t xml:space="preserve"> </w:t>
      </w:r>
      <w:r w:rsidRPr="00184F55">
        <w:rPr>
          <w:rFonts w:eastAsia="Calibri" w:cstheme="minorHAnsi"/>
          <w:sz w:val="24"/>
          <w:szCs w:val="24"/>
        </w:rPr>
        <w:t>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443311">
      <w:pPr>
        <w:pStyle w:val="Ttulo3"/>
        <w:rPr>
          <w:rStyle w:val="Style6"/>
          <w:b/>
          <w:bCs/>
        </w:rPr>
      </w:pPr>
      <w:r w:rsidRPr="000E232B">
        <w:rPr>
          <w:rStyle w:val="Style6"/>
          <w:b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B4B85D" w14:textId="77777777" w:rsidR="00912DEB" w:rsidRDefault="00912DEB" w:rsidP="00C06B3D">
      <w:pPr>
        <w:spacing w:after="0" w:line="240" w:lineRule="auto"/>
      </w:pPr>
      <w:r>
        <w:separator/>
      </w:r>
    </w:p>
  </w:endnote>
  <w:endnote w:type="continuationSeparator" w:id="0">
    <w:p w14:paraId="6D1F6F13" w14:textId="77777777" w:rsidR="00912DEB" w:rsidRDefault="00912DEB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849C7" w14:textId="77777777" w:rsidR="00912DEB" w:rsidRDefault="00912DEB" w:rsidP="00C06B3D">
      <w:pPr>
        <w:spacing w:after="0" w:line="240" w:lineRule="auto"/>
      </w:pPr>
      <w:r>
        <w:separator/>
      </w:r>
    </w:p>
  </w:footnote>
  <w:footnote w:type="continuationSeparator" w:id="0">
    <w:p w14:paraId="6B85527F" w14:textId="77777777" w:rsidR="00912DEB" w:rsidRDefault="00912DEB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0CEE8C26"/>
    <w:lvl w:ilvl="0" w:tplc="F518594A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C7DED"/>
    <w:multiLevelType w:val="hybridMultilevel"/>
    <w:tmpl w:val="6382D5B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F7089F"/>
    <w:multiLevelType w:val="hybridMultilevel"/>
    <w:tmpl w:val="DF30EC6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8"/>
  </w:num>
  <w:num w:numId="19">
    <w:abstractNumId w:val="19"/>
  </w:num>
  <w:num w:numId="20">
    <w:abstractNumId w:val="26"/>
  </w:num>
  <w:num w:numId="21">
    <w:abstractNumId w:val="11"/>
  </w:num>
  <w:num w:numId="22">
    <w:abstractNumId w:val="27"/>
  </w:num>
  <w:num w:numId="23">
    <w:abstractNumId w:val="9"/>
  </w:num>
  <w:num w:numId="24">
    <w:abstractNumId w:val="12"/>
  </w:num>
  <w:num w:numId="25">
    <w:abstractNumId w:val="16"/>
  </w:num>
  <w:num w:numId="26">
    <w:abstractNumId w:val="17"/>
  </w:num>
  <w:num w:numId="27">
    <w:abstractNumId w:val="20"/>
  </w:num>
  <w:num w:numId="28">
    <w:abstractNumId w:val="1"/>
  </w:num>
  <w:num w:numId="29">
    <w:abstractNumId w:val="24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1"/>
  </w:num>
  <w:num w:numId="44">
    <w:abstractNumId w:val="23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2582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01A7B"/>
    <w:rsid w:val="00202E9E"/>
    <w:rsid w:val="00215940"/>
    <w:rsid w:val="002225A7"/>
    <w:rsid w:val="002338F9"/>
    <w:rsid w:val="0023567C"/>
    <w:rsid w:val="00240178"/>
    <w:rsid w:val="00261C70"/>
    <w:rsid w:val="00283164"/>
    <w:rsid w:val="00293D1E"/>
    <w:rsid w:val="00297E4A"/>
    <w:rsid w:val="002C2C66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4331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62E86"/>
    <w:rsid w:val="006C71B5"/>
    <w:rsid w:val="006D19C1"/>
    <w:rsid w:val="007009AD"/>
    <w:rsid w:val="00712A89"/>
    <w:rsid w:val="00714D26"/>
    <w:rsid w:val="00720B7A"/>
    <w:rsid w:val="00740EE8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344F6"/>
    <w:rsid w:val="00847399"/>
    <w:rsid w:val="00847727"/>
    <w:rsid w:val="008502DA"/>
    <w:rsid w:val="0087294D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5A19"/>
    <w:rsid w:val="00AC7EC5"/>
    <w:rsid w:val="00AF2882"/>
    <w:rsid w:val="00AF512B"/>
    <w:rsid w:val="00B02E3C"/>
    <w:rsid w:val="00B04616"/>
    <w:rsid w:val="00B17F4E"/>
    <w:rsid w:val="00B2160B"/>
    <w:rsid w:val="00B51023"/>
    <w:rsid w:val="00B64F14"/>
    <w:rsid w:val="00B6721A"/>
    <w:rsid w:val="00BA0BC9"/>
    <w:rsid w:val="00BB77F3"/>
    <w:rsid w:val="00BD074B"/>
    <w:rsid w:val="00C06B3D"/>
    <w:rsid w:val="00C339D1"/>
    <w:rsid w:val="00C349C2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C6E1A"/>
    <w:rsid w:val="00EE1B84"/>
    <w:rsid w:val="00EE57D3"/>
    <w:rsid w:val="00EF6BAC"/>
    <w:rsid w:val="00F13599"/>
    <w:rsid w:val="00F403F6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443311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sz w:val="28"/>
      <w:szCs w:val="28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443311"/>
    <w:rPr>
      <w:rFonts w:ascii="Century Gothic" w:eastAsia="Times New Roman" w:hAnsi="Century Gothic" w:cs="Arial"/>
      <w:b/>
      <w:sz w:val="28"/>
      <w:szCs w:val="28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24356-72F0-4697-B0B0-F665C2040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944</Words>
  <Characters>5196</Characters>
  <Application>Microsoft Office Word</Application>
  <DocSecurity>0</DocSecurity>
  <Lines>43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16</cp:revision>
  <cp:lastPrinted>2021-01-20T16:06:00Z</cp:lastPrinted>
  <dcterms:created xsi:type="dcterms:W3CDTF">2020-10-21T17:00:00Z</dcterms:created>
  <dcterms:modified xsi:type="dcterms:W3CDTF">2021-01-20T16:06:00Z</dcterms:modified>
</cp:coreProperties>
</file>